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47" w:rsidRPr="00740388" w:rsidRDefault="00685B47" w:rsidP="00685B47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:rsidR="00685B47" w:rsidRDefault="00685B47" w:rsidP="00685B47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:rsidR="00685B47" w:rsidRPr="00601144" w:rsidRDefault="00685B47" w:rsidP="00685B47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685B47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685B47" w:rsidRPr="0025148F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Pr="00601144" w:rsidRDefault="00685B47" w:rsidP="00685B47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685B47" w:rsidRPr="00601144" w:rsidRDefault="00685B47" w:rsidP="00685B47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11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>Развитие сетей наружного</w:t>
      </w:r>
      <w:proofErr w:type="gramEnd"/>
      <w:r w:rsidRPr="002E1828">
        <w:rPr>
          <w:kern w:val="2"/>
          <w:sz w:val="28"/>
          <w:szCs w:val="28"/>
        </w:rPr>
        <w:t xml:space="preserve"> освещения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685B47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85B47" w:rsidRPr="00601144" w:rsidRDefault="00685B4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5B47" w:rsidRPr="00601144" w:rsidRDefault="00685B4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85B47" w:rsidRPr="00933568" w:rsidTr="00685B4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685B4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685B4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685B4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12E29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179,3договора заключаются по мере необходимости</w:t>
            </w: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355BB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678,2 оплата за уличное освещение производится ежемесячно</w:t>
            </w: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0966FF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857,5</w:t>
            </w:r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225A06"/>
    <w:rsid w:val="00685B47"/>
    <w:rsid w:val="00A12E29"/>
    <w:rsid w:val="00A449AC"/>
    <w:rsid w:val="00C91F5E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2019-07-10T11:04:00Z</cp:lastPrinted>
  <dcterms:created xsi:type="dcterms:W3CDTF">2019-07-08T04:44:00Z</dcterms:created>
  <dcterms:modified xsi:type="dcterms:W3CDTF">2019-07-10T11:05:00Z</dcterms:modified>
</cp:coreProperties>
</file>